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输血科</w:t>
      </w:r>
      <w:r>
        <w:rPr>
          <w:rFonts w:hint="eastAsia"/>
          <w:sz w:val="48"/>
          <w:szCs w:val="48"/>
        </w:rPr>
        <w:t>检查项目及特色服务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495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检查项目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单次血型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输血科</w:t>
            </w:r>
            <w:r>
              <w:rPr>
                <w:rFonts w:hint="eastAsia"/>
                <w:sz w:val="28"/>
                <w:szCs w:val="28"/>
              </w:rPr>
              <w:t>提供7*24h不间断服务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输血备血前检测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急症用血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30分钟内发出血液</w:t>
            </w:r>
            <w:r>
              <w:rPr>
                <w:rFonts w:hint="eastAsia"/>
                <w:sz w:val="28"/>
                <w:szCs w:val="28"/>
              </w:rPr>
              <w:t>（疑难</w:t>
            </w:r>
            <w:r>
              <w:rPr>
                <w:rFonts w:hint="eastAsia"/>
                <w:sz w:val="28"/>
                <w:szCs w:val="28"/>
                <w:lang w:eastAsia="zh-CN"/>
              </w:rPr>
              <w:t>配血及稀有血型</w:t>
            </w:r>
            <w:r>
              <w:rPr>
                <w:rFonts w:hint="eastAsia"/>
                <w:sz w:val="28"/>
                <w:szCs w:val="28"/>
              </w:rPr>
              <w:t>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输血复检血型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可查阅既往检查结果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产前血型检查、</w:t>
            </w:r>
          </w:p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RH分型检测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门诊</w:t>
            </w:r>
            <w:r>
              <w:rPr>
                <w:rFonts w:hint="eastAsia"/>
                <w:sz w:val="28"/>
                <w:szCs w:val="28"/>
              </w:rPr>
              <w:t>结果远程传输，</w:t>
            </w:r>
            <w:r>
              <w:rPr>
                <w:rFonts w:hint="eastAsia"/>
                <w:sz w:val="28"/>
                <w:szCs w:val="28"/>
                <w:lang w:eastAsia="zh-CN"/>
              </w:rPr>
              <w:t>在门诊打印结果</w:t>
            </w:r>
            <w:r>
              <w:rPr>
                <w:rFonts w:hint="eastAsia"/>
                <w:sz w:val="28"/>
                <w:szCs w:val="28"/>
              </w:rPr>
              <w:t>无需患者往返取报告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配发血及血液外供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淄博市南部地区</w:t>
            </w:r>
            <w:r>
              <w:rPr>
                <w:rFonts w:hint="eastAsia"/>
                <w:sz w:val="28"/>
                <w:szCs w:val="28"/>
                <w:lang w:eastAsia="zh-CN"/>
              </w:rPr>
              <w:t>储血点</w:t>
            </w:r>
            <w:r>
              <w:rPr>
                <w:rFonts w:hint="eastAsia"/>
                <w:sz w:val="28"/>
                <w:szCs w:val="28"/>
              </w:rPr>
              <w:t>，覆盖淄博市南部地区</w:t>
            </w:r>
            <w:r>
              <w:rPr>
                <w:rFonts w:hint="eastAsia"/>
                <w:sz w:val="28"/>
                <w:szCs w:val="28"/>
                <w:lang w:eastAsia="zh-CN"/>
              </w:rPr>
              <w:t>区级及</w:t>
            </w:r>
            <w:r>
              <w:rPr>
                <w:rFonts w:hint="eastAsia"/>
                <w:sz w:val="28"/>
                <w:szCs w:val="28"/>
              </w:rPr>
              <w:t>乡镇十几家</w:t>
            </w:r>
            <w:r>
              <w:rPr>
                <w:rFonts w:hint="eastAsia"/>
                <w:sz w:val="28"/>
                <w:szCs w:val="28"/>
                <w:lang w:eastAsia="zh-CN"/>
              </w:rPr>
              <w:t>医</w:t>
            </w:r>
            <w:r>
              <w:rPr>
                <w:rFonts w:hint="eastAsia"/>
                <w:sz w:val="28"/>
                <w:szCs w:val="28"/>
              </w:rPr>
              <w:t>院，在</w:t>
            </w:r>
            <w:r>
              <w:rPr>
                <w:rFonts w:hint="eastAsia"/>
                <w:sz w:val="28"/>
                <w:szCs w:val="28"/>
                <w:lang w:eastAsia="zh-CN"/>
              </w:rPr>
              <w:t>下级医院也能</w:t>
            </w:r>
            <w:r>
              <w:rPr>
                <w:rFonts w:hint="eastAsia"/>
                <w:sz w:val="28"/>
                <w:szCs w:val="28"/>
              </w:rPr>
              <w:t>享受三甲医院的医疗资源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血小板特异性和组织相关融性（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HLA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）抗体检测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淄博市南部地区唯一开展血小板抗体的医院。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贮存式自体输血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降低感染风险，为患者节约费用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疑难血型、疑难配血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我科在市级医院中特色项目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血栓弹力图普通杯、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AA杯、ADP杯、肝素酶杯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精准输血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新生儿溶血病检测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诊断新生儿溶血病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输血会诊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指导临床用血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吸收放散试验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解决疑难血型配血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Coombs试验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检测不完全抗体和（或）补体</w:t>
            </w:r>
          </w:p>
        </w:tc>
      </w:tr>
    </w:tbl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输血科报告获取时间及方式</w:t>
      </w:r>
    </w:p>
    <w:tbl>
      <w:tblPr>
        <w:tblStyle w:val="4"/>
        <w:tblpPr w:leftFromText="180" w:rightFromText="180" w:vertAnchor="page" w:horzAnchor="page" w:tblpX="1645" w:tblpY="2610"/>
        <w:tblOverlap w:val="never"/>
        <w:tblW w:w="51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850"/>
        <w:gridCol w:w="810"/>
        <w:gridCol w:w="705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84" w:type="pct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检验（检查）项目</w:t>
            </w:r>
          </w:p>
        </w:tc>
        <w:tc>
          <w:tcPr>
            <w:tcW w:w="460" w:type="pct"/>
            <w:tcBorders>
              <w:top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抽血时间</w:t>
            </w:r>
          </w:p>
        </w:tc>
        <w:tc>
          <w:tcPr>
            <w:tcW w:w="400" w:type="pct"/>
            <w:tcBorders>
              <w:top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检测时间</w:t>
            </w:r>
          </w:p>
        </w:tc>
        <w:tc>
          <w:tcPr>
            <w:tcW w:w="2955" w:type="pct"/>
            <w:tcBorders>
              <w:top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发报告时间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8" w:lineRule="auto"/>
              <w:ind w:left="113" w:right="113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noWrap w:val="0"/>
            <w:vAlign w:val="center"/>
          </w:tcPr>
          <w:p>
            <w:pPr>
              <w:spacing w:line="288" w:lineRule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单次血型、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RH分型检测、产科血型检测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随时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11:00之前的标本15:00出结果,急诊标本30分钟出结果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8" w:lineRule="auto"/>
              <w:ind w:left="113" w:right="113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输血复检血型、输血备血前检测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随时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11:00之前的标本15:00出结果,急诊标本30分钟出结果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8" w:lineRule="auto"/>
              <w:ind w:left="113" w:right="113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Coombs</w:t>
            </w:r>
            <w:r>
              <w:rPr>
                <w:rFonts w:hint="eastAsia" w:ascii="宋体" w:hAnsi="宋体" w:cs="宋体"/>
                <w:bCs/>
                <w:szCs w:val="21"/>
              </w:rPr>
              <w:t>试验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随时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11:00之前的标本15:00出结果,急诊标本30分钟出结果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8" w:lineRule="auto"/>
              <w:ind w:left="113" w:right="113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血小板特异性和组织相关融性（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HLA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）抗体检测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预约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采</w:t>
            </w:r>
            <w:r>
              <w:rPr>
                <w:rFonts w:hint="eastAsia" w:ascii="宋体" w:hAnsi="宋体" w:cs="宋体"/>
                <w:bCs/>
                <w:szCs w:val="21"/>
              </w:rPr>
              <w:t>标本15:00出结果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noWrap w:val="0"/>
            <w:vAlign w:val="bottom"/>
          </w:tcPr>
          <w:p>
            <w:pPr>
              <w:autoSpaceDN w:val="0"/>
              <w:spacing w:line="288" w:lineRule="auto"/>
              <w:jc w:val="left"/>
              <w:textAlignment w:val="bottom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新生儿溶血病检测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随时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11:00之前的标本15:00出结果,11:00之后的标本,4小时出结果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vMerge w:val="restart"/>
            <w:noWrap w:val="0"/>
            <w:vAlign w:val="center"/>
          </w:tcPr>
          <w:p>
            <w:pPr>
              <w:autoSpaceDN w:val="0"/>
              <w:spacing w:line="288" w:lineRule="auto"/>
              <w:textAlignment w:val="bottom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血栓弹力图测定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门诊：周一到周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日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标本采血时间：上午8：00-10:00，结果报告时间：收到标本后3小时取结果；13:30-16:00的标本,次日出结果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33" w:type="pct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50" w:type="pct"/>
            <w:vMerge w:val="continue"/>
            <w:noWrap w:val="0"/>
            <w:vAlign w:val="bottom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病房：周一到周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日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当天</w:t>
            </w:r>
          </w:p>
        </w:tc>
        <w:tc>
          <w:tcPr>
            <w:tcW w:w="2955" w:type="pct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11:00之前的标本15:00出结果,11:00之后的标本,16:00出结果，急症（指普通杯）随到随做。</w:t>
            </w:r>
          </w:p>
        </w:tc>
      </w:tr>
    </w:tbl>
    <w:p>
      <w:pPr>
        <w:jc w:val="both"/>
        <w:rPr>
          <w:rFonts w:hint="default" w:eastAsiaTheme="minorEastAsia"/>
          <w:sz w:val="48"/>
          <w:szCs w:val="4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报告获取方式：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门急诊报告单：由患者本人或家属凭回执单在自助报告打印机上自行打印，有疑问时导医协助打印；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住院报告单：医护进行打印。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ind w:firstLine="960" w:firstLineChars="200"/>
        <w:jc w:val="center"/>
        <w:rPr>
          <w:rFonts w:hint="eastAsia"/>
          <w:b w:val="0"/>
          <w:bCs w:val="0"/>
          <w:sz w:val="48"/>
          <w:szCs w:val="48"/>
          <w:lang w:eastAsia="zh-CN"/>
        </w:rPr>
      </w:pPr>
      <w:r>
        <w:rPr>
          <w:rFonts w:hint="eastAsia"/>
          <w:b w:val="0"/>
          <w:bCs w:val="0"/>
          <w:sz w:val="48"/>
          <w:szCs w:val="48"/>
          <w:lang w:eastAsia="zh-CN"/>
        </w:rPr>
        <w:t>输血科检验须知及注意事项</w:t>
      </w:r>
    </w:p>
    <w:p>
      <w:pPr>
        <w:ind w:firstLine="640" w:firstLineChars="200"/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8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采血前要少运动、禁烟酒浓茶。 最好空腹采血但不宜过度空腹(距前一餐超过14小时)，</w:t>
      </w:r>
      <w:r>
        <w:rPr>
          <w:rFonts w:hint="eastAsia" w:ascii="宋体" w:hAnsi="宋体"/>
          <w:sz w:val="32"/>
          <w:szCs w:val="32"/>
        </w:rPr>
        <w:t>接受检查的前几天，应少吃高脂肪、高蛋白、高糖</w:t>
      </w:r>
      <w:r>
        <w:rPr>
          <w:rFonts w:hint="eastAsia"/>
          <w:sz w:val="32"/>
          <w:szCs w:val="32"/>
          <w:lang w:eastAsia="zh-CN"/>
        </w:rPr>
        <w:t>、高盐的食物，且避免用含咖啡因的饮料，及服用一些不必要药物，才能确保检验的准确度。同时，采血前请尽量穿易解、易脱的上衣，尤其是袖子处应方便解开上衣。采血前应尽量清洁好手臂的皮肤。在抽血过程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中，若出现“晕针”（一见到抽血针头即感害怕，并有出冷汗、眩晕等症状），请立即平躺，数分钟后即可缓解，必要时，手掐人中可以缓解晕针状况。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采血后用另一只手的食指、中指、无名指同时按压拔针部位，5分钟即可，不应做环形按揉，防止形成血肿。</w:t>
      </w:r>
    </w:p>
    <w:p>
      <w:pPr>
        <w:widowControl/>
        <w:adjustRightInd w:val="0"/>
        <w:snapToGrid w:val="0"/>
        <w:spacing w:line="360" w:lineRule="auto"/>
        <w:ind w:firstLine="48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如果采血后，采血部位皮肤大面积淤青，则可能是因为压迫不当造成的，您不要慌张，在采血24小时后热敷，一般在一周至一月内会自行消退。</w:t>
      </w:r>
    </w:p>
    <w:p>
      <w:pPr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5A631C35"/>
    <w:rsid w:val="043E3AAB"/>
    <w:rsid w:val="15C129BE"/>
    <w:rsid w:val="36906F3E"/>
    <w:rsid w:val="3F762F8F"/>
    <w:rsid w:val="46587F09"/>
    <w:rsid w:val="51030126"/>
    <w:rsid w:val="58457B81"/>
    <w:rsid w:val="5A631C35"/>
    <w:rsid w:val="66377C1A"/>
    <w:rsid w:val="68873FF3"/>
    <w:rsid w:val="6EFA793C"/>
    <w:rsid w:val="70792208"/>
    <w:rsid w:val="751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841</Characters>
  <Lines>0</Lines>
  <Paragraphs>0</Paragraphs>
  <TotalTime>3</TotalTime>
  <ScaleCrop>false</ScaleCrop>
  <LinksUpToDate>false</LinksUpToDate>
  <CharactersWithSpaces>841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2022-09-15T00:56:00Z</dcterms:created>
  <dc:creator>国产火箭</dc:creator>
  <cp:lastModifiedBy>国产火箭</cp:lastModifiedBy>
  <dcterms:modified xsi:type="dcterms:W3CDTF">2022-09-22T00:53:31Z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A73FFB599ACF4C9C8ED1A05A223D0B29</vt:lpwstr>
  </property>
</Properties>
</file>